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宋体" w:hAnsi="宋体" w:cs="黑体"/>
          <w:sz w:val="32"/>
          <w:szCs w:val="32"/>
        </w:rPr>
      </w:pPr>
      <w:r>
        <w:rPr>
          <w:rFonts w:hint="eastAsia" w:ascii="黑体" w:hAnsi="黑体" w:eastAsia="黑体" w:cs="黑体"/>
          <w:sz w:val="32"/>
          <w:szCs w:val="32"/>
        </w:rPr>
        <w:t>附件1</w:t>
      </w:r>
    </w:p>
    <w:p>
      <w:pPr>
        <w:spacing w:line="600" w:lineRule="exact"/>
        <w:jc w:val="center"/>
        <w:rPr>
          <w:rFonts w:hint="eastAsia" w:ascii="方正小标宋简体" w:hAnsi="方正小标宋简体" w:eastAsia="方正小标宋简体" w:cs="方正小标宋简体"/>
          <w:sz w:val="44"/>
          <w:szCs w:val="44"/>
        </w:rPr>
      </w:pPr>
    </w:p>
    <w:p>
      <w:pPr>
        <w:spacing w:line="700" w:lineRule="exact"/>
        <w:jc w:val="center"/>
        <w:rPr>
          <w:rFonts w:hint="eastAsia" w:ascii="方正小标宋简体" w:hAnsi="方正小标宋简体" w:eastAsia="方正小标宋简体" w:cs="方正小标宋简体"/>
          <w:sz w:val="42"/>
          <w:szCs w:val="44"/>
        </w:rPr>
      </w:pPr>
      <w:r>
        <w:rPr>
          <w:rFonts w:hint="eastAsia" w:ascii="方正小标宋简体" w:hAnsi="方正小标宋简体" w:eastAsia="方正小标宋简体" w:cs="方正小标宋简体"/>
          <w:sz w:val="42"/>
          <w:szCs w:val="44"/>
        </w:rPr>
        <w:t>2021年度岳阳市科协学会服务能力</w:t>
      </w:r>
    </w:p>
    <w:p>
      <w:pPr>
        <w:spacing w:line="700" w:lineRule="exact"/>
        <w:jc w:val="center"/>
        <w:rPr>
          <w:rFonts w:ascii="方正小标宋简体" w:hAnsi="方正小标宋简体" w:eastAsia="方正小标宋简体" w:cs="方正小标宋简体"/>
          <w:sz w:val="42"/>
          <w:szCs w:val="44"/>
        </w:rPr>
      </w:pPr>
      <w:r>
        <w:rPr>
          <w:rFonts w:hint="eastAsia" w:ascii="方正小标宋简体" w:hAnsi="方正小标宋简体" w:eastAsia="方正小标宋简体" w:cs="方正小标宋简体"/>
          <w:sz w:val="42"/>
          <w:szCs w:val="44"/>
        </w:rPr>
        <w:t>提升计划项目申报指南</w:t>
      </w:r>
    </w:p>
    <w:p>
      <w:pPr>
        <w:spacing w:line="620" w:lineRule="exact"/>
        <w:ind w:firstLine="640" w:firstLineChars="200"/>
        <w:rPr>
          <w:rFonts w:ascii="黑体" w:hAnsi="黑体" w:eastAsia="黑体"/>
          <w:sz w:val="32"/>
          <w:szCs w:val="32"/>
        </w:rPr>
      </w:pPr>
    </w:p>
    <w:p>
      <w:pPr>
        <w:numPr>
          <w:ilvl w:val="0"/>
          <w:numId w:val="1"/>
        </w:numPr>
        <w:spacing w:line="560" w:lineRule="exact"/>
        <w:ind w:right="-59" w:rightChars="-28" w:firstLine="640" w:firstLineChars="200"/>
        <w:rPr>
          <w:rFonts w:hint="eastAsia" w:ascii="黑体" w:hAnsi="黑体" w:eastAsia="黑体" w:cs="楷体"/>
          <w:sz w:val="32"/>
          <w:szCs w:val="32"/>
        </w:rPr>
      </w:pPr>
      <w:r>
        <w:rPr>
          <w:rFonts w:hint="eastAsia" w:ascii="黑体" w:hAnsi="黑体" w:eastAsia="黑体" w:cs="楷体"/>
          <w:sz w:val="32"/>
          <w:szCs w:val="32"/>
        </w:rPr>
        <w:t>党建促会建</w:t>
      </w:r>
    </w:p>
    <w:p>
      <w:pPr>
        <w:spacing w:line="560" w:lineRule="exact"/>
        <w:ind w:right="-59" w:rightChars="-28"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项目内容：为庆祝建党100周年，实施党建强会计划，加强政治引领，团结广大科技工作者听党话，跟党走，以党建促会建，创标杆党支部，加强支部“五化”建设，加强党员干部思想建设、组织建设、作风建设、制度建设、党风廉政建设。</w:t>
      </w:r>
    </w:p>
    <w:p>
      <w:pPr>
        <w:spacing w:line="560" w:lineRule="exact"/>
        <w:ind w:right="-59" w:rightChars="-28"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2.申报条件：</w:t>
      </w:r>
    </w:p>
    <w:p>
      <w:pPr>
        <w:spacing w:line="560" w:lineRule="exact"/>
        <w:ind w:right="-59" w:rightChars="-28"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（1）积极推进学会党建工作，创标杆党支部，发挥支部战斗堡垒和党员先锋模范作用，学会党建促会建成效显著突出。</w:t>
      </w:r>
    </w:p>
    <w:p>
      <w:pPr>
        <w:spacing w:line="640" w:lineRule="exact"/>
        <w:ind w:right="-59" w:rightChars="-28" w:firstLine="640" w:firstLineChars="200"/>
        <w:rPr>
          <w:rFonts w:hint="eastAsia" w:ascii="仿宋_GB2312" w:hAnsi="仿宋" w:eastAsia="仿宋_GB2312" w:cs="仿宋"/>
          <w:sz w:val="32"/>
          <w:szCs w:val="32"/>
        </w:rPr>
      </w:pPr>
      <w:r>
        <w:rPr>
          <w:rFonts w:hint="eastAsia" w:ascii="仿宋_GB2312" w:hAnsi="仿宋_GB2312" w:eastAsia="仿宋_GB2312" w:cs="仿宋_GB2312"/>
          <w:sz w:val="32"/>
          <w:szCs w:val="32"/>
        </w:rPr>
        <w:t>（2）规范成立的实体与功能型党支部；完成市委两新工委和中共岳阳市科学技术协会社会组织行业委员会要求的规定任务；</w:t>
      </w:r>
      <w:r>
        <w:rPr>
          <w:rFonts w:hint="eastAsia" w:ascii="仿宋_GB2312" w:hAnsi="仿宋" w:eastAsia="仿宋_GB2312" w:cs="仿宋"/>
          <w:sz w:val="32"/>
          <w:szCs w:val="32"/>
        </w:rPr>
        <w:t>支部机构齐全，五化建设规范，有专属支部活动场所，有专题学习、</w:t>
      </w:r>
      <w:r>
        <w:rPr>
          <w:rFonts w:hint="eastAsia" w:ascii="仿宋_GB2312" w:hAnsi="仿宋_GB2312" w:eastAsia="仿宋_GB2312" w:cs="仿宋_GB2312"/>
          <w:sz w:val="32"/>
          <w:szCs w:val="32"/>
        </w:rPr>
        <w:t>有方案计划、</w:t>
      </w:r>
      <w:r>
        <w:rPr>
          <w:rFonts w:hint="eastAsia" w:ascii="仿宋_GB2312" w:hAnsi="仿宋" w:eastAsia="仿宋_GB2312" w:cs="仿宋"/>
          <w:sz w:val="32"/>
          <w:szCs w:val="32"/>
        </w:rPr>
        <w:t>有支部会议台账、有相关</w:t>
      </w:r>
      <w:r>
        <w:rPr>
          <w:rFonts w:hint="eastAsia" w:ascii="仿宋_GB2312" w:hAnsi="仿宋_GB2312" w:eastAsia="仿宋_GB2312" w:cs="仿宋_GB2312"/>
          <w:sz w:val="32"/>
          <w:szCs w:val="32"/>
        </w:rPr>
        <w:t>活动</w:t>
      </w:r>
      <w:r>
        <w:rPr>
          <w:rFonts w:hint="eastAsia" w:ascii="仿宋_GB2312" w:hAnsi="仿宋" w:eastAsia="仿宋_GB2312" w:cs="仿宋"/>
          <w:sz w:val="32"/>
          <w:szCs w:val="32"/>
        </w:rPr>
        <w:t>资料及影像档案。</w:t>
      </w:r>
    </w:p>
    <w:p>
      <w:pPr>
        <w:spacing w:line="560" w:lineRule="exact"/>
        <w:ind w:right="-59" w:rightChars="-28"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3.项目数量：1-2个。</w:t>
      </w:r>
    </w:p>
    <w:p>
      <w:pPr>
        <w:spacing w:line="560" w:lineRule="exact"/>
        <w:ind w:right="-59" w:rightChars="-28"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4.经费额度：1-2万元/个。</w:t>
      </w:r>
    </w:p>
    <w:p>
      <w:pPr>
        <w:spacing w:line="540" w:lineRule="exact"/>
        <w:ind w:right="-59" w:rightChars="-28" w:firstLine="640" w:firstLineChars="200"/>
        <w:rPr>
          <w:rFonts w:hint="eastAsia" w:ascii="黑体" w:hAnsi="黑体" w:eastAsia="黑体" w:cs="楷体"/>
          <w:sz w:val="32"/>
          <w:szCs w:val="32"/>
        </w:rPr>
      </w:pPr>
      <w:r>
        <w:rPr>
          <w:rFonts w:hint="eastAsia" w:ascii="黑体" w:hAnsi="黑体" w:eastAsia="黑体" w:cs="楷体"/>
          <w:sz w:val="32"/>
          <w:szCs w:val="32"/>
        </w:rPr>
        <w:t>二、学术活动</w:t>
      </w:r>
    </w:p>
    <w:p>
      <w:pPr>
        <w:spacing w:line="580" w:lineRule="exact"/>
        <w:ind w:firstLine="640" w:firstLineChars="200"/>
        <w:rPr>
          <w:rFonts w:hint="eastAsia" w:ascii="仿宋_GB2312" w:hAnsi="仿宋" w:eastAsia="仿宋_GB2312"/>
          <w:sz w:val="32"/>
          <w:szCs w:val="32"/>
        </w:rPr>
      </w:pPr>
      <w:r>
        <w:rPr>
          <w:rFonts w:hint="eastAsia" w:ascii="仿宋_GB2312" w:hAnsi="仿宋_GB2312" w:eastAsia="仿宋_GB2312" w:cs="仿宋_GB2312"/>
          <w:sz w:val="32"/>
          <w:szCs w:val="32"/>
        </w:rPr>
        <w:t>1.项目内容：围绕岳阳主要产业链、经济社会发展</w:t>
      </w:r>
      <w:r>
        <w:rPr>
          <w:rFonts w:hint="eastAsia" w:ascii="仿宋_GB2312" w:hAnsi="仿宋" w:eastAsia="仿宋_GB2312"/>
          <w:sz w:val="32"/>
          <w:szCs w:val="32"/>
        </w:rPr>
        <w:t>的重大学术问题、学科发展前沿和经济社会发展重大技术需求、开展的具有跨学科、跨部门，前瞻性、创新性的高端学术活动。发挥学会学术引领支撑作用</w:t>
      </w:r>
      <w:r>
        <w:rPr>
          <w:rFonts w:hint="eastAsia" w:ascii="仿宋_GB2312" w:hAnsi="仿宋" w:eastAsia="仿宋_GB2312"/>
          <w:color w:val="000000"/>
          <w:sz w:val="32"/>
          <w:szCs w:val="32"/>
        </w:rPr>
        <w:t>，把学术交流嵌入产业链，促进学术成果转化，</w:t>
      </w:r>
      <w:r>
        <w:rPr>
          <w:rFonts w:hint="eastAsia" w:ascii="仿宋_GB2312" w:hAnsi="仿宋" w:eastAsia="仿宋_GB2312"/>
          <w:bCs/>
          <w:color w:val="000000"/>
          <w:sz w:val="32"/>
          <w:szCs w:val="32"/>
        </w:rPr>
        <w:t>促进学术服务产业发展</w:t>
      </w:r>
      <w:r>
        <w:rPr>
          <w:rFonts w:hint="eastAsia" w:ascii="仿宋_GB2312" w:hAnsi="仿宋" w:eastAsia="仿宋_GB2312"/>
          <w:color w:val="000000"/>
          <w:sz w:val="32"/>
          <w:szCs w:val="32"/>
        </w:rPr>
        <w:t>，为产业发展提供强大动力</w:t>
      </w:r>
      <w:r>
        <w:rPr>
          <w:rFonts w:hint="eastAsia" w:ascii="仿宋_GB2312" w:hAnsi="仿宋" w:eastAsia="仿宋_GB2312"/>
          <w:sz w:val="32"/>
          <w:szCs w:val="32"/>
        </w:rPr>
        <w:t>。</w:t>
      </w:r>
      <w:r>
        <w:rPr>
          <w:rFonts w:hint="eastAsia" w:ascii="仿宋_GB2312" w:hAnsi="仿宋" w:eastAsia="仿宋_GB2312" w:cs="仿宋_GB2312"/>
          <w:snapToGrid w:val="0"/>
          <w:color w:val="000000"/>
          <w:kern w:val="0"/>
          <w:sz w:val="32"/>
          <w:szCs w:val="32"/>
        </w:rPr>
        <w:t>组织所属学会联合全国、省级学会举办全国性或区域性学术会议，发挥高端学术交流在支撑区域发展的引领作用。</w:t>
      </w:r>
      <w:r>
        <w:rPr>
          <w:rFonts w:hint="eastAsia" w:ascii="仿宋_GB2312" w:hAnsi="仿宋" w:eastAsia="仿宋_GB2312"/>
          <w:sz w:val="32"/>
          <w:szCs w:val="32"/>
        </w:rPr>
        <w:t>加强科技期刊学术建设。</w:t>
      </w:r>
    </w:p>
    <w:p>
      <w:pPr>
        <w:spacing w:line="576" w:lineRule="exact"/>
        <w:ind w:right="-59" w:rightChars="-28"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2.申报条件：</w:t>
      </w:r>
    </w:p>
    <w:p>
      <w:pPr>
        <w:spacing w:line="576" w:lineRule="exact"/>
        <w:ind w:right="-59" w:rightChars="-28" w:firstLine="640" w:firstLineChars="200"/>
        <w:rPr>
          <w:rFonts w:hint="eastAsia" w:ascii="仿宋_GB2312" w:eastAsia="仿宋_GB2312"/>
          <w:sz w:val="32"/>
          <w:szCs w:val="32"/>
        </w:rPr>
      </w:pPr>
      <w:r>
        <w:rPr>
          <w:rFonts w:hint="eastAsia" w:ascii="仿宋_GB2312" w:hAnsi="仿宋_GB2312" w:eastAsia="仿宋_GB2312" w:cs="仿宋_GB2312"/>
          <w:sz w:val="32"/>
          <w:szCs w:val="32"/>
        </w:rPr>
        <w:t>（1）</w:t>
      </w:r>
      <w:r>
        <w:rPr>
          <w:rFonts w:hint="eastAsia" w:ascii="仿宋_GB2312" w:hAnsi="仿宋" w:eastAsia="仿宋_GB2312" w:cs="仿宋_GB2312"/>
          <w:snapToGrid w:val="0"/>
          <w:color w:val="000000"/>
          <w:kern w:val="0"/>
          <w:sz w:val="32"/>
          <w:szCs w:val="32"/>
        </w:rPr>
        <w:t>联合全国、省级学会举办全国性或区域性学术会议</w:t>
      </w:r>
      <w:r>
        <w:rPr>
          <w:rFonts w:hint="eastAsia" w:ascii="仿宋_GB2312" w:eastAsia="仿宋_GB2312"/>
          <w:sz w:val="32"/>
          <w:szCs w:val="32"/>
        </w:rPr>
        <w:t>；</w:t>
      </w:r>
    </w:p>
    <w:p>
      <w:pPr>
        <w:spacing w:line="576" w:lineRule="exact"/>
        <w:ind w:right="-59" w:rightChars="-28"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eastAsia="仿宋_GB2312"/>
          <w:sz w:val="32"/>
          <w:szCs w:val="32"/>
        </w:rPr>
        <w:t>支持所属学会在岳阳市科技工作者之家以</w:t>
      </w:r>
      <w:r>
        <w:rPr>
          <w:rFonts w:hint="eastAsia" w:ascii="仿宋_GB2312" w:hAnsi="仿宋_GB2312" w:eastAsia="仿宋_GB2312" w:cs="仿宋_GB2312"/>
          <w:sz w:val="32"/>
          <w:szCs w:val="32"/>
        </w:rPr>
        <w:t>产业链、创新创业服务、科技成果转化、心理咨询等品牌活动常年入驻为科技工作者服务；</w:t>
      </w:r>
    </w:p>
    <w:p>
      <w:pPr>
        <w:spacing w:line="576" w:lineRule="exact"/>
        <w:ind w:right="-59" w:rightChars="-28" w:firstLine="640" w:firstLineChars="200"/>
        <w:rPr>
          <w:rFonts w:hint="eastAsia" w:ascii="仿宋_GB2312" w:hAnsi="仿宋" w:eastAsia="仿宋_GB2312" w:cs="仿宋"/>
          <w:sz w:val="32"/>
          <w:szCs w:val="32"/>
        </w:rPr>
      </w:pPr>
      <w:r>
        <w:rPr>
          <w:rFonts w:hint="eastAsia" w:ascii="仿宋_GB2312" w:hAnsi="仿宋_GB2312" w:eastAsia="仿宋_GB2312" w:cs="仿宋_GB2312"/>
          <w:sz w:val="32"/>
          <w:szCs w:val="32"/>
        </w:rPr>
        <w:t>（3）</w:t>
      </w:r>
      <w:r>
        <w:rPr>
          <w:rFonts w:hint="eastAsia" w:ascii="仿宋_GB2312" w:eastAsia="仿宋_GB2312"/>
          <w:sz w:val="32"/>
          <w:szCs w:val="32"/>
        </w:rPr>
        <w:t>在岳阳市科技工作者之家组织开展专题学术交流、学术会议、学术沙龙、专家座谈、决策咨询等活动3次以上</w:t>
      </w:r>
      <w:r>
        <w:rPr>
          <w:rFonts w:hint="eastAsia" w:ascii="仿宋_GB2312" w:hAnsi="仿宋_GB2312" w:eastAsia="仿宋_GB2312" w:cs="仿宋_GB2312"/>
          <w:sz w:val="32"/>
          <w:szCs w:val="32"/>
        </w:rPr>
        <w:t>。</w:t>
      </w:r>
    </w:p>
    <w:p>
      <w:pPr>
        <w:spacing w:line="540" w:lineRule="exact"/>
        <w:ind w:right="-59" w:rightChars="-28"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3.项目数量：2-4个 。   </w:t>
      </w:r>
    </w:p>
    <w:p>
      <w:pPr>
        <w:spacing w:line="540" w:lineRule="exact"/>
        <w:ind w:right="-59" w:rightChars="-28" w:firstLine="640" w:firstLineChars="200"/>
        <w:rPr>
          <w:rFonts w:hint="eastAsia" w:ascii="黑体" w:hAnsi="黑体" w:eastAsia="黑体" w:cs="楷体"/>
          <w:sz w:val="32"/>
          <w:szCs w:val="32"/>
        </w:rPr>
      </w:pPr>
      <w:r>
        <w:rPr>
          <w:rFonts w:hint="eastAsia" w:ascii="仿宋_GB2312" w:hAnsi="仿宋_GB2312" w:eastAsia="仿宋_GB2312" w:cs="仿宋_GB2312"/>
          <w:sz w:val="32"/>
          <w:szCs w:val="32"/>
        </w:rPr>
        <w:t>4.经费额度：1-2万元/个。</w:t>
      </w:r>
    </w:p>
    <w:p>
      <w:pPr>
        <w:spacing w:line="540" w:lineRule="exact"/>
        <w:ind w:right="-59" w:rightChars="-28" w:firstLine="640" w:firstLineChars="200"/>
        <w:rPr>
          <w:rFonts w:hint="eastAsia" w:ascii="黑体" w:hAnsi="黑体" w:eastAsia="黑体" w:cs="楷体"/>
          <w:sz w:val="32"/>
          <w:szCs w:val="32"/>
        </w:rPr>
      </w:pPr>
      <w:r>
        <w:rPr>
          <w:rFonts w:hint="eastAsia" w:ascii="黑体" w:hAnsi="黑体" w:eastAsia="黑体" w:cs="楷体"/>
          <w:sz w:val="32"/>
          <w:szCs w:val="32"/>
        </w:rPr>
        <w:t>三、科普行动</w:t>
      </w:r>
    </w:p>
    <w:p>
      <w:pPr>
        <w:spacing w:line="540" w:lineRule="exact"/>
        <w:ind w:right="-59" w:rightChars="-28"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1.项目内容：</w:t>
      </w:r>
      <w:r>
        <w:rPr>
          <w:rFonts w:hint="eastAsia" w:ascii="仿宋_GB2312" w:eastAsia="仿宋_GB2312"/>
          <w:sz w:val="32"/>
          <w:szCs w:val="32"/>
        </w:rPr>
        <w:t>聚焦“三区一中心”发展战略，</w:t>
      </w:r>
      <w:r>
        <w:rPr>
          <w:rFonts w:hint="eastAsia" w:ascii="仿宋_GB2312" w:hAnsi="仿宋_GB2312" w:eastAsia="仿宋_GB2312" w:cs="仿宋_GB2312"/>
          <w:sz w:val="32"/>
          <w:szCs w:val="32"/>
        </w:rPr>
        <w:t>紧紧围绕</w:t>
      </w:r>
      <w:r>
        <w:rPr>
          <w:rFonts w:hint="eastAsia" w:ascii="仿宋_GB2312" w:hAnsi="仿宋_GB2312" w:eastAsia="仿宋_GB2312" w:cs="仿宋_GB2312"/>
          <w:sz w:val="32"/>
          <w:szCs w:val="32"/>
          <w:lang w:val="zh-CN"/>
        </w:rPr>
        <w:t>《“科</w:t>
      </w:r>
      <w:r>
        <w:rPr>
          <w:rFonts w:hint="eastAsia" w:ascii="仿宋_GB2312" w:hAnsi="仿宋_GB2312" w:eastAsia="仿宋_GB2312" w:cs="仿宋_GB2312"/>
          <w:sz w:val="32"/>
          <w:szCs w:val="32"/>
        </w:rPr>
        <w:t>创中国”</w:t>
      </w:r>
      <w:r>
        <w:rPr>
          <w:rFonts w:hint="eastAsia" w:ascii="仿宋_GB2312" w:hAnsi="仿宋_GB2312" w:eastAsia="仿宋_GB2312" w:cs="仿宋_GB2312"/>
          <w:sz w:val="32"/>
          <w:szCs w:val="32"/>
          <w:lang w:val="zh-CN"/>
        </w:rPr>
        <w:t>“科</w:t>
      </w:r>
      <w:r>
        <w:rPr>
          <w:rFonts w:hint="eastAsia" w:ascii="仿宋_GB2312" w:hAnsi="仿宋_GB2312" w:eastAsia="仿宋_GB2312" w:cs="仿宋_GB2312"/>
          <w:sz w:val="32"/>
          <w:szCs w:val="32"/>
        </w:rPr>
        <w:t>普中国”</w:t>
      </w:r>
      <w:r>
        <w:rPr>
          <w:rFonts w:hint="eastAsia" w:ascii="仿宋_GB2312" w:hAnsi="仿宋_GB2312" w:eastAsia="仿宋_GB2312" w:cs="仿宋_GB2312"/>
          <w:sz w:val="32"/>
          <w:szCs w:val="32"/>
          <w:lang w:val="zh-CN"/>
        </w:rPr>
        <w:t>“智汇</w:t>
      </w:r>
      <w:r>
        <w:rPr>
          <w:rFonts w:hint="eastAsia" w:ascii="仿宋_GB2312" w:hAnsi="仿宋_GB2312" w:eastAsia="仿宋_GB2312" w:cs="仿宋_GB2312"/>
          <w:sz w:val="32"/>
          <w:szCs w:val="32"/>
        </w:rPr>
        <w:t>中国”岳阳行动2021年工作计划》服务乡村振兴、服务科技创新、服务产业链、服务地方经济、服务创新驱动、有序承接政府转移职能、大力开展科普宣传，全面提升学会科普行动服务能力。</w:t>
      </w:r>
    </w:p>
    <w:p>
      <w:pPr>
        <w:spacing w:line="540" w:lineRule="exact"/>
        <w:ind w:right="-59" w:rightChars="-28"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2.申报条件：</w:t>
      </w:r>
    </w:p>
    <w:p>
      <w:pPr>
        <w:spacing w:line="540" w:lineRule="exact"/>
        <w:ind w:right="-59" w:rightChars="-28"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黑体" w:eastAsia="仿宋_GB2312"/>
          <w:sz w:val="32"/>
          <w:szCs w:val="32"/>
        </w:rPr>
        <w:t>服务科技助力乡村振兴，</w:t>
      </w:r>
      <w:r>
        <w:rPr>
          <w:rFonts w:hint="eastAsia" w:ascii="仿宋_GB2312" w:eastAsia="仿宋_GB2312"/>
          <w:sz w:val="32"/>
          <w:szCs w:val="32"/>
        </w:rPr>
        <w:t>依托</w:t>
      </w:r>
      <w:r>
        <w:rPr>
          <w:rFonts w:hint="eastAsia" w:ascii="仿宋_GB2312" w:hAnsi="黑体" w:eastAsia="仿宋_GB2312"/>
          <w:sz w:val="32"/>
          <w:szCs w:val="32"/>
        </w:rPr>
        <w:t>学会建立的</w:t>
      </w:r>
      <w:r>
        <w:rPr>
          <w:rFonts w:hint="eastAsia" w:ascii="仿宋_GB2312" w:eastAsia="仿宋_GB2312"/>
          <w:sz w:val="32"/>
          <w:szCs w:val="32"/>
        </w:rPr>
        <w:t>“人才库、需求库、专家库、会员库、</w:t>
      </w:r>
      <w:r>
        <w:rPr>
          <w:rFonts w:hint="eastAsia" w:ascii="仿宋_GB2312" w:hAnsi="仿宋" w:eastAsia="仿宋_GB2312" w:cs="仿宋_GB2312"/>
          <w:color w:val="000000"/>
          <w:sz w:val="32"/>
          <w:szCs w:val="32"/>
        </w:rPr>
        <w:t>学会工作站</w:t>
      </w:r>
      <w:r>
        <w:rPr>
          <w:rFonts w:hint="eastAsia" w:ascii="仿宋_GB2312" w:eastAsia="仿宋_GB2312"/>
          <w:sz w:val="32"/>
          <w:szCs w:val="32"/>
        </w:rPr>
        <w:t>”，</w:t>
      </w:r>
      <w:r>
        <w:rPr>
          <w:rFonts w:hint="eastAsia" w:ascii="仿宋_GB2312" w:hAnsi="仿宋" w:eastAsia="仿宋_GB2312" w:cs="仿宋_GB2312"/>
          <w:color w:val="000000"/>
          <w:sz w:val="32"/>
          <w:szCs w:val="32"/>
        </w:rPr>
        <w:t>组织专家、学会科技志愿者等深入乡村，举办科普报告、技术培训、农技服务等活动，</w:t>
      </w:r>
      <w:r>
        <w:rPr>
          <w:rFonts w:ascii="仿宋_GB2312" w:hAnsi="仿宋" w:eastAsia="仿宋_GB2312" w:cs="仿宋_GB2312"/>
          <w:color w:val="000000"/>
          <w:sz w:val="32"/>
          <w:szCs w:val="32"/>
        </w:rPr>
        <w:t>重点支持</w:t>
      </w:r>
      <w:r>
        <w:rPr>
          <w:rFonts w:hint="eastAsia" w:ascii="仿宋_GB2312" w:hAnsi="仿宋" w:eastAsia="仿宋_GB2312" w:cs="仿宋_GB2312"/>
          <w:color w:val="000000"/>
          <w:sz w:val="32"/>
          <w:szCs w:val="32"/>
        </w:rPr>
        <w:t>临湘市科技助力乡村振兴试点县域项目建设</w:t>
      </w:r>
      <w:r>
        <w:rPr>
          <w:rFonts w:hint="eastAsia" w:ascii="仿宋_GB2312" w:eastAsia="仿宋_GB2312"/>
          <w:sz w:val="32"/>
          <w:szCs w:val="32"/>
        </w:rPr>
        <w:t>；</w:t>
      </w:r>
    </w:p>
    <w:p>
      <w:pPr>
        <w:spacing w:line="540" w:lineRule="exact"/>
        <w:ind w:right="-59" w:rightChars="-28"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eastAsia="仿宋_GB2312"/>
          <w:sz w:val="32"/>
          <w:szCs w:val="32"/>
        </w:rPr>
        <w:t>共建科技创新与合作联盟，以学会为纽带，围绕我市新兴优势产业和新业态，支持企业、高校、院所、学会开展科技创新与合作联盟建设</w:t>
      </w:r>
      <w:r>
        <w:rPr>
          <w:rFonts w:hint="eastAsia" w:ascii="仿宋_GB2312" w:hAnsi="仿宋_GB2312" w:eastAsia="仿宋_GB2312" w:cs="仿宋_GB2312"/>
          <w:sz w:val="32"/>
          <w:szCs w:val="32"/>
        </w:rPr>
        <w:t>；</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 w:eastAsia="仿宋_GB2312"/>
          <w:sz w:val="32"/>
          <w:szCs w:val="32"/>
        </w:rPr>
        <w:t>加强各级学会服务站建设，</w:t>
      </w:r>
      <w:r>
        <w:rPr>
          <w:rFonts w:hint="eastAsia" w:ascii="仿宋_GB2312" w:hAnsi="仿宋_GB2312" w:eastAsia="仿宋_GB2312" w:cs="仿宋_GB2312"/>
          <w:sz w:val="32"/>
          <w:szCs w:val="32"/>
        </w:rPr>
        <w:t>助推产学研结合与科技成果转换，为企业技术需求解难题，服务我市12+1产业链建设；</w:t>
      </w:r>
    </w:p>
    <w:p>
      <w:pPr>
        <w:spacing w:line="540" w:lineRule="exact"/>
        <w:ind w:right="-59" w:rightChars="-28"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（4）常态化科普宣传，</w:t>
      </w:r>
      <w:r>
        <w:rPr>
          <w:rFonts w:hint="eastAsia" w:ascii="仿宋_GB2312" w:eastAsia="仿宋_GB2312"/>
          <w:sz w:val="32"/>
          <w:szCs w:val="32"/>
        </w:rPr>
        <w:t>建立注册人数不少于</w:t>
      </w:r>
      <w:r>
        <w:rPr>
          <w:rFonts w:ascii="仿宋_GB2312" w:eastAsia="仿宋_GB2312"/>
          <w:sz w:val="32"/>
          <w:szCs w:val="32"/>
        </w:rPr>
        <w:t>100</w:t>
      </w:r>
      <w:r>
        <w:rPr>
          <w:rFonts w:hint="eastAsia" w:ascii="仿宋_GB2312" w:eastAsia="仿宋_GB2312"/>
          <w:sz w:val="32"/>
          <w:szCs w:val="32"/>
        </w:rPr>
        <w:t>人的学会</w:t>
      </w:r>
      <w:r>
        <w:rPr>
          <w:rFonts w:hint="eastAsia" w:ascii="仿宋_GB2312" w:hAnsi="仿宋_GB2312" w:eastAsia="仿宋_GB2312" w:cs="仿宋_GB2312"/>
          <w:sz w:val="32"/>
          <w:szCs w:val="32"/>
        </w:rPr>
        <w:t>科普志愿者队伍，发挥好科普信息员作用，有序承接政府转移职能，深入学校、街道、社区、单位，通过线上线下积极开展技术推广普及与科技志愿服务活动。</w:t>
      </w:r>
    </w:p>
    <w:p>
      <w:pPr>
        <w:spacing w:line="540" w:lineRule="exact"/>
        <w:ind w:right="-59" w:rightChars="-28"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3.项目数量：2-6个。</w:t>
      </w:r>
    </w:p>
    <w:p>
      <w:pPr>
        <w:spacing w:line="540" w:lineRule="exact"/>
        <w:ind w:right="-59" w:rightChars="-28"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4.经费额度：1-2万元/个。</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650D7D"/>
    <w:multiLevelType w:val="singleLevel"/>
    <w:tmpl w:val="5C650D7D"/>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266225"/>
    <w:rsid w:val="08266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2021-07-07T07:49:00Z</dcterms:created>
  <dc:creator>小晔</dc:creator>
  <cp:lastModifiedBy>小晔</cp:lastModifiedBy>
  <dcterms:modified xsi:type="dcterms:W3CDTF">2021-07-07T07:51:37Z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8D703A4B6D204D26AA8615BCA0230D47</vt:lpwstr>
  </property>
</Properties>
</file>